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98" w:rsidRPr="007A3A98" w:rsidRDefault="007A3A98" w:rsidP="007A3A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3A98">
        <w:rPr>
          <w:rFonts w:ascii="Times New Roman" w:eastAsia="Times New Roman" w:hAnsi="Times New Roman" w:cs="Times New Roman"/>
          <w:b/>
          <w:sz w:val="28"/>
          <w:szCs w:val="28"/>
        </w:rPr>
        <w:t>Указ Президента РФ от 1 июня 2012 г. N 761</w:t>
      </w:r>
      <w:r w:rsidRPr="007A3A98">
        <w:rPr>
          <w:rFonts w:ascii="Times New Roman" w:eastAsia="Times New Roman" w:hAnsi="Times New Roman" w:cs="Times New Roman"/>
          <w:b/>
          <w:sz w:val="28"/>
          <w:szCs w:val="28"/>
        </w:rPr>
        <w:br/>
        <w:t>"О Национальной стратегии действий в интересах детей на 2012 - 2017 годы"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</w:t>
      </w:r>
      <w:hyperlink r:id="rId5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Национальную стратегию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действий в интересах детей на 2012 - 2017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6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положения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о Координационном совете при Президенте Российской Федерации по реализации </w:t>
      </w:r>
      <w:hyperlink r:id="rId7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Национальной стратегии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действий в интересах детей на 2012 - 2017 годы и предложения по его составу.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Правительству Российской Федерации: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а) в 3-месячный срок утвердить </w:t>
      </w:r>
      <w:hyperlink r:id="rId8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план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первоочередных мероприятий до 2014 года по реализации важнейших положений </w:t>
      </w:r>
      <w:hyperlink r:id="rId9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Национальной стратегии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действий в интересах детей на 2012 - 2017 годы;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</w:t>
      </w:r>
      <w:hyperlink r:id="rId10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Национальной стратегии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действий в интересах детей на 2012 - 2017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5. Настоящий Указ вступает в силу со дня его подписания.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5"/>
        <w:gridCol w:w="3306"/>
      </w:tblGrid>
      <w:tr w:rsidR="007A3A98" w:rsidRPr="007A3A98" w:rsidTr="007A3A98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A3A98" w:rsidRPr="007A3A98" w:rsidRDefault="007A3A98" w:rsidP="007A3A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A98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</w:t>
            </w:r>
            <w:r w:rsidRPr="007A3A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7A3A98" w:rsidRPr="007A3A98" w:rsidRDefault="007A3A98" w:rsidP="007A3A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A98">
              <w:rPr>
                <w:rFonts w:ascii="Times New Roman" w:eastAsia="Times New Roman" w:hAnsi="Times New Roman" w:cs="Times New Roman"/>
                <w:sz w:val="28"/>
                <w:szCs w:val="28"/>
              </w:rPr>
              <w:t>В. Путин</w:t>
            </w:r>
          </w:p>
        </w:tc>
      </w:tr>
    </w:tbl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Москва, Кремль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 июня 2012 года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N 761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Национальная стратегия действий в интересах детей на 2012 - 2017 годы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br/>
        <w:t xml:space="preserve">(утв. </w:t>
      </w:r>
      <w:hyperlink r:id="rId11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Указом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РФ от 1 июня 2012 г. N 761)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I. Введение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Согласно Всеобщей декларации прав человека дети имеют право на особую заботу и помощь. </w:t>
      </w:r>
      <w:hyperlink r:id="rId12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Конституция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13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Конвенцию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4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Концепции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</w:t>
      </w:r>
      <w:hyperlink r:id="rId15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Концепции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и медицинской помощи для детей, увеличения числа устроенных в семьи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Основные проблемы в сфере детства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Высокий риск бедности при рождении детей, особенно в многодетных и неполных семьях.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Нарастание новых рисков, связанных с распространением информации, представляющей опасность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2. Ключевые принципы Национальной стратегии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* * *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II. Семейная политика детствосбережения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бедности среди семей с детьми и обеспечение минимального гарантированного дохода.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Первоочередные меры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принятие федерального закона, определяющего основы государственной семейной политики.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Модернизация государственного статистического наблюдения в сфере защиты семьи, материнства и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Меры, направленные на сокращение бедности среди семей с детьми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налоговых вычетов для семей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принятие </w:t>
      </w:r>
      <w:hyperlink r:id="rId16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Стратегии развития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индустрии детских товаров на период до 2020 года и </w:t>
      </w:r>
      <w:hyperlink r:id="rId17" w:anchor="block_2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плана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5. Меры, направленные на формирование безопасного и комфортного семейного окружения для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сиротства, реабилитационной помощи детям (их семьям), пострадавшим от жестокого обращения.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Продолжение общенациональной информационной кампании по противодействию жестокому обращению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6. Меры, направленные на профилактику изъятия ребенка из семьи, социального сиротства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7.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Снижение уровня бедности, дефицита доходов у семей с детьми и ликвидация крайних форм проявления бедности.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Ликвидация дефицита услуг, оказываемых дошкольными образовательными учреждениями.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доли детей, не получающих алименты в полном объеме.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Снижение численности семей, находящихся в социально опасном положении.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в обществе ценностей семьи, ребенка, ответственного родительства.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качества услуг для семей с детьми, находящимися в трудной жизненной ситуации.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числа детей, остающихся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7A3A9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качеством образовательных услуг;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доступности качественного дошкольного образования, расширение вариативности его форм.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Государственная поддержка развития детских библиотек, литературы, кино и телевидения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Меры, направленные на обеспечение доступности и качества образования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  <w:r w:rsidR="001972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Меры, направленные на поиск и поддержку талантливых детей и молодежи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7A3A98" w:rsidRPr="007A3A98" w:rsidRDefault="007A3A98" w:rsidP="007A3A98">
      <w:pPr>
        <w:spacing w:after="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b/>
          <w:bCs/>
          <w:sz w:val="28"/>
          <w:szCs w:val="28"/>
        </w:rPr>
        <w:t>ГАРАНТ: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См. </w:t>
      </w:r>
      <w:hyperlink r:id="rId18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Модельную методику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по определению норматива подушевого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 </w:t>
      </w:r>
      <w:hyperlink r:id="rId19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письмом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Минобрнауки России от 25 июня 2012 г. N ИБ-908/02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5. Меры, направленные на развитие воспитания и социализацию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развития научных основ воспитания и социализации подрастающих поколений.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государственного заказа на издательскую, кино- и компьютерную продукцию.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Реализация системы мер по сохранению и развитию специализированных детских библиотек.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7. Меры, направленные на обеспечение информационной безопасности детства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общественных механизмов экспертизы интернет-контента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8.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рейтинга российских школьников в международных оценках качества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численности детей и подростков, задействованных в различных формах внешкольной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числа детей и подростков с асоциальным поведением.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Рост посещаемости детских библиотек, музеев, культурных центров, театров.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надежной системы защиты детей от противоправного контента в образовательной среде школы и дома.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числа детей, пострадавших от противоправного контента в интернет-среде.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IV. Здравоохранение, дружественное к детям, и здоровый образ жизни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здравоохранения; не соблюдаются права обучающихся в образовательных учреждениях на охрану и укрепление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Меры по созданию дружественного к ребенку здравоохранения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Завершение создания современных перинатальных центров во всех субъектах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Осуществление комплекса мер, направленных на снижение младенческой и детской смертности.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системы наблюдения за детьми первого года жизни в амбулаторно-поликлинических учреждениях в целях выявления детей,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Поддержка успешно реализуемых в регионах проектов создания клиник, дружественных к детям и молодежи.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Восстановление медицинских кабинетов в общеобразовательных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Меры по развитию политики формирования здорового образа жизни детей и подростков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проведения мероприятий, направленных на профилактику ВИЧ-инфекции и вирусных гепатитов В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программы противодействия пропаганде молодежных суицидов в интернет-среде.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7.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Снижение показателей младенческой и детской смертности.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Снижение случаев ранней беременности и абортов у несовершеннолетних девушек.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числа детей и подростков с ВИЧ-инфекциями, вирусными гепатитами В и С, туберкулезом, в том числе получивших их в медицинских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числа подростковых суицидов.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доли детей и подростков, систематически занимающихся физической культурой и спортом.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Доступность отдыха и оздоровления для всех категорий детей с учетом их индивидуальных потребностей.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V. Равные возможности для детей, нуждающихся в особой заботе государства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Около 40 тыс. детей-инвалидов воспитываются в детских домах-интернатах системы социальной защиты населения, которые имеют системные проблемы: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приоритета семейного устройства детей-сирот и детей, оставшихся без попечения родителей.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ранней профилактики инвалидности у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Меры, направленные на защиту прав и интересов детей-сирот и детей, оставшихся без попечения родителей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Переход к системе открытого усыновления с отказом от тайны усыновления.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работы по устранению различных барьеров в рамках реализации </w:t>
      </w:r>
      <w:hyperlink r:id="rId20" w:anchor="block_10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государственной программы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"Доступная среда" на 2011 - 2015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Пересмотр критериев установления инвалидности для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5.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</w:t>
      </w: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Искоренение вертикальной передачи ВИЧ-инфекции, появление поколений, родившихся без ВИЧ-инфекции.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VI. Создание системы защиты и обеспечения прав и интересов детей и дружественного к ребенку правосудия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Реформирование деятельности органов опеки и попечительства.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Реформирование комиссий по делам несовершеннолетних и защите их прав.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Ратификация </w:t>
      </w:r>
      <w:hyperlink r:id="rId21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Европейской конвенции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об осуществлении прав детей, подписанной Российской Федерацией в 2001 году, конвенций Совета Европы </w:t>
      </w:r>
      <w:hyperlink r:id="rId22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 защите детей от эксплуатации и надругательств сексуального характера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Создание государственно-общественного механизма реализации </w:t>
      </w:r>
      <w:hyperlink r:id="rId23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Конвенции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Меры, направленные на создание дружественного к ребенку правосудия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целях развития дружественного к ребенку правосудия предусматривается: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принятие мер по обеспечению доступа детей к международному правосудию для защиты их прав и интересов;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сети служб примирения в целях реализации восстановительного правосудия;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5. Меры, направленные на улучшение положения детей в период нахождения в учреждениях уголовно-исполнительной системы и в постпенитенциарный период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7.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эффективной многоуровневой системы защиты детства, основанной на международных стандартах.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Создание государственно-общественного механизма реализации </w:t>
      </w:r>
      <w:hyperlink r:id="rId24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Конвенции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о правах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Снижение количества правонарушений, совершаемых детьми и в отношении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спектра мер воспитательного характера.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VII. Дети - участники реализации Национальной стратегии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1. Краткий анализ ситуации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2. Основные задачи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правового обучения и воспитания детей, а также специалистов, работающих с детьми.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Привлечение детей к участию в общественной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Воспитание у детей гражданственности, расширение их знаний в области прав человека.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Освещение в средствах массовой информации темы участия детей в общественной жизни.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мониторинга и оценки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3. Первоочередные меры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Ратификация Европейской конвенции об осуществлении прав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</w:t>
      </w:r>
      <w:hyperlink r:id="rId25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Федеральный закон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от 28 июня 1995 г. N 98-ФЗ "О государственной поддержке молодежных и детских общественных объединений".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Обучение детей способам обеспечения конфиденциальности и защиты своих личных данных в сети "Интернет".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Разработка стандартов и методик расширения участия детей в различных сферах жизнедеятельности.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4. Ожидаемые результаты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правовой основы участия детей во всех сферах жизни общества.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Расширение влияния института уполномоченных по правам ребенка на всех уровнях.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VIII. Механизм реализации Национальной стратегии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Национальная стратегия реализуется во взаимосвязи с </w:t>
      </w:r>
      <w:hyperlink r:id="rId26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Концепцией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</w:t>
      </w:r>
      <w:hyperlink r:id="rId27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Концепцией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 xml:space="preserve">Координирующим органом является образуемый при Президенте Российской Федерации </w:t>
      </w:r>
      <w:hyperlink r:id="rId28" w:anchor="block_1000" w:history="1">
        <w:r w:rsidRPr="007A3A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координационный совет</w:t>
        </w:r>
      </w:hyperlink>
      <w:r w:rsidRPr="007A3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lastRenderedPageBreak/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7A3A98" w:rsidRPr="007A3A98" w:rsidRDefault="007A3A98" w:rsidP="007A3A9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sz w:val="28"/>
          <w:szCs w:val="28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7A3A98" w:rsidRPr="007A3A98" w:rsidRDefault="007A3A98" w:rsidP="007A3A9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A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Система ГАРАНТ: </w:t>
      </w:r>
      <w:hyperlink r:id="rId29" w:anchor="ixzz367VfQ1vF" w:history="1">
        <w:r w:rsidRPr="007A3A98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</w:rPr>
          <w:t>http://base.garant.ru/70183566/#ixzz367VfQ1vF</w:t>
        </w:r>
      </w:hyperlink>
    </w:p>
    <w:p w:rsidR="00303BAC" w:rsidRPr="007A3A98" w:rsidRDefault="00303BAC" w:rsidP="007A3A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03BAC" w:rsidRPr="007A3A98" w:rsidSect="0019720E">
      <w:pgSz w:w="11906" w:h="16838"/>
      <w:pgMar w:top="426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98"/>
    <w:rsid w:val="0019720E"/>
    <w:rsid w:val="00303BAC"/>
    <w:rsid w:val="00753B26"/>
    <w:rsid w:val="007A3A98"/>
    <w:rsid w:val="00B8256D"/>
    <w:rsid w:val="00CB5874"/>
    <w:rsid w:val="00E56CCB"/>
    <w:rsid w:val="00E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A3A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3A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A3A98"/>
    <w:rPr>
      <w:color w:val="0000FF"/>
      <w:u w:val="single"/>
    </w:rPr>
  </w:style>
  <w:style w:type="paragraph" w:customStyle="1" w:styleId="s16">
    <w:name w:val="s_16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2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A3A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3A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A3A98"/>
    <w:rPr>
      <w:color w:val="0000FF"/>
      <w:u w:val="single"/>
    </w:rPr>
  </w:style>
  <w:style w:type="paragraph" w:customStyle="1" w:styleId="s16">
    <w:name w:val="s_16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7A3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7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4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3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42628/" TargetMode="External"/><Relationship Id="rId13" Type="http://schemas.openxmlformats.org/officeDocument/2006/relationships/hyperlink" Target="http://base.garant.ru/2540422/" TargetMode="External"/><Relationship Id="rId18" Type="http://schemas.openxmlformats.org/officeDocument/2006/relationships/hyperlink" Target="http://base.garant.ru/70243384/" TargetMode="External"/><Relationship Id="rId26" Type="http://schemas.openxmlformats.org/officeDocument/2006/relationships/hyperlink" Target="http://base.garant.ru/19436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4089570/" TargetMode="External"/><Relationship Id="rId7" Type="http://schemas.openxmlformats.org/officeDocument/2006/relationships/hyperlink" Target="http://base.garant.ru/70183566/" TargetMode="External"/><Relationship Id="rId12" Type="http://schemas.openxmlformats.org/officeDocument/2006/relationships/hyperlink" Target="http://base.garant.ru/10103000/" TargetMode="External"/><Relationship Id="rId17" Type="http://schemas.openxmlformats.org/officeDocument/2006/relationships/hyperlink" Target="http://base.garant.ru/70396478/" TargetMode="External"/><Relationship Id="rId25" Type="http://schemas.openxmlformats.org/officeDocument/2006/relationships/hyperlink" Target="http://base.garant.ru/10354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0396478/" TargetMode="External"/><Relationship Id="rId20" Type="http://schemas.openxmlformats.org/officeDocument/2006/relationships/hyperlink" Target="http://base.garant.ru/12184011/" TargetMode="External"/><Relationship Id="rId29" Type="http://schemas.openxmlformats.org/officeDocument/2006/relationships/hyperlink" Target="http://base.garant.ru/70183566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83566/" TargetMode="External"/><Relationship Id="rId11" Type="http://schemas.openxmlformats.org/officeDocument/2006/relationships/hyperlink" Target="http://base.garant.ru/70183566/" TargetMode="External"/><Relationship Id="rId24" Type="http://schemas.openxmlformats.org/officeDocument/2006/relationships/hyperlink" Target="http://base.garant.ru/2540422/" TargetMode="External"/><Relationship Id="rId5" Type="http://schemas.openxmlformats.org/officeDocument/2006/relationships/hyperlink" Target="http://base.garant.ru/70183566/" TargetMode="External"/><Relationship Id="rId15" Type="http://schemas.openxmlformats.org/officeDocument/2006/relationships/hyperlink" Target="http://base.garant.ru/191961/" TargetMode="External"/><Relationship Id="rId23" Type="http://schemas.openxmlformats.org/officeDocument/2006/relationships/hyperlink" Target="http://base.garant.ru/2540422/" TargetMode="External"/><Relationship Id="rId28" Type="http://schemas.openxmlformats.org/officeDocument/2006/relationships/hyperlink" Target="http://base.garant.ru/70183566/" TargetMode="External"/><Relationship Id="rId10" Type="http://schemas.openxmlformats.org/officeDocument/2006/relationships/hyperlink" Target="http://base.garant.ru/70183566/" TargetMode="External"/><Relationship Id="rId19" Type="http://schemas.openxmlformats.org/officeDocument/2006/relationships/hyperlink" Target="http://base.garant.ru/70243384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/" TargetMode="External"/><Relationship Id="rId14" Type="http://schemas.openxmlformats.org/officeDocument/2006/relationships/hyperlink" Target="http://base.garant.ru/194365/" TargetMode="External"/><Relationship Id="rId22" Type="http://schemas.openxmlformats.org/officeDocument/2006/relationships/hyperlink" Target="http://base.garant.ru/70359656/" TargetMode="External"/><Relationship Id="rId27" Type="http://schemas.openxmlformats.org/officeDocument/2006/relationships/hyperlink" Target="http://base.garant.ru/19196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14063</Words>
  <Characters>80162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555</cp:lastModifiedBy>
  <cp:revision>2</cp:revision>
  <cp:lastPrinted>2015-08-06T10:02:00Z</cp:lastPrinted>
  <dcterms:created xsi:type="dcterms:W3CDTF">2018-03-01T11:48:00Z</dcterms:created>
  <dcterms:modified xsi:type="dcterms:W3CDTF">2018-03-01T11:48:00Z</dcterms:modified>
</cp:coreProperties>
</file>